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2A" w:rsidRDefault="00B2752A" w:rsidP="005F3234">
      <w:pPr>
        <w:jc w:val="both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es-ES"/>
        </w:rPr>
      </w:pPr>
    </w:p>
    <w:p w:rsidR="00D95049" w:rsidRDefault="00E30E24" w:rsidP="00943660">
      <w:pPr>
        <w:spacing w:line="360" w:lineRule="auto"/>
        <w:jc w:val="both"/>
        <w:rPr>
          <w:rFonts w:ascii="Arial" w:eastAsia="Calibri" w:hAnsi="Arial" w:cs="Arial"/>
          <w:b/>
        </w:rPr>
      </w:pPr>
      <w:r w:rsidRPr="00943660">
        <w:rPr>
          <w:rFonts w:ascii="Arial" w:eastAsia="Calibri" w:hAnsi="Arial" w:cs="Arial"/>
          <w:b/>
        </w:rPr>
        <w:t>O</w:t>
      </w:r>
      <w:r w:rsidR="00CB6EB8">
        <w:rPr>
          <w:rFonts w:ascii="Arial" w:eastAsia="Calibri" w:hAnsi="Arial" w:cs="Arial"/>
          <w:b/>
        </w:rPr>
        <w:t>BJETIVOS ESTRATÉGICOS E INDICADORES</w:t>
      </w:r>
      <w:r w:rsidRPr="00943660">
        <w:rPr>
          <w:rFonts w:ascii="Arial" w:eastAsia="Calibri" w:hAnsi="Arial" w:cs="Arial"/>
          <w:b/>
        </w:rPr>
        <w:t>:</w:t>
      </w: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  <w:b/>
        </w:rPr>
        <w:t>El PLAN ESTRATÉGICO PLURIANUAL DE LA ESSSCAN</w:t>
      </w:r>
      <w:r w:rsidRPr="00F111A2">
        <w:rPr>
          <w:rFonts w:cstheme="minorHAnsi"/>
        </w:rPr>
        <w:t xml:space="preserve"> </w:t>
      </w:r>
      <w:r w:rsidRPr="00F111A2">
        <w:rPr>
          <w:rFonts w:cstheme="minorHAnsi"/>
          <w:b/>
        </w:rPr>
        <w:t>(2021-2023</w:t>
      </w:r>
      <w:r w:rsidRPr="00F111A2">
        <w:rPr>
          <w:rFonts w:cstheme="minorHAnsi"/>
        </w:rPr>
        <w:t xml:space="preserve">), se fundamenta en tres puntos básicos: 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</w:rPr>
        <w:t xml:space="preserve">1) Desarrollar una transformación digital para lograr un sistema integrado de gestión que agilice los procesos de trabajo, mejore la prestación de servicios y permita a su vez la interconexión entre los diferentes aplicativos de gestión y la plataforma docente. 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</w:rPr>
        <w:t xml:space="preserve">2) Mejorar la apertura al exterior, potenciando su función de formación estratégica, previa detección de carencias formativas en el ámbito sanitario y social, generando conocimiento e investigación y potenciando la comunicación entre la Escuela, los alumnos y ciudadanos. 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</w:rPr>
        <w:t xml:space="preserve">3) Establecer una estructura funcional coherente a partir de procedimientos optimizados adaptados al sistema de gestión informático integral (mencionado en el punto 1), que facilite el cumplimiento de la misión de la ESSSCAN de forma eficaz y eficiente.  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</w:rPr>
        <w:t>Estos tres objetivos estratégicos están enmarcados en el OBJETIVO ESTRATÉGICO Nº8: TRABAJO DECENTE Y CRECIMIENTO ECONÓMICO de la ADENDA CANARIA DE DESARROLLO SOSTENIBLE 2030, constituyendo la Meta Global del mismo el punto 8.2._Lograr niveles de productividad económica y de procesos, mediante la diversificación de los servicios prestados, la modernización tecnológica y la innovación, buscando como principal objetivo el uso eficiente de los recursos humanos y materiales, y centrando dichas mejoras en el sector formativo.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spacing w:after="0"/>
        <w:jc w:val="both"/>
        <w:rPr>
          <w:rFonts w:cstheme="minorHAnsi"/>
        </w:rPr>
      </w:pPr>
      <w:r w:rsidRPr="00F111A2">
        <w:rPr>
          <w:rFonts w:cstheme="minorHAnsi"/>
        </w:rPr>
        <w:t xml:space="preserve">Concretamente este objetivo estratégico cuya razón de ser es “ofrecer formación sanitaria y social a todas las personas usuarias de entidades tanto públicas como privadas que la necesiten, a través de la ESSSCAN, adaptándonos a sus necesidades y apostando por un avance tecnológico para conseguir la confluencia de mejoras que permitan una prestación de servicios de calidad, accesible, sostenible y </w:t>
      </w:r>
      <w:proofErr w:type="spellStart"/>
      <w:r w:rsidRPr="00F111A2">
        <w:rPr>
          <w:rFonts w:cstheme="minorHAnsi"/>
        </w:rPr>
        <w:t>resiliente</w:t>
      </w:r>
      <w:proofErr w:type="spellEnd"/>
      <w:r w:rsidRPr="00F111A2">
        <w:rPr>
          <w:rFonts w:cstheme="minorHAnsi"/>
        </w:rPr>
        <w:t>, así como promover la formación sanitaria y social de calidad”, estará fundamentado en las diferentes actividades de la Escuela: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numPr>
          <w:ilvl w:val="0"/>
          <w:numId w:val="5"/>
        </w:numPr>
        <w:spacing w:after="6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F111A2">
        <w:rPr>
          <w:rFonts w:eastAsia="Times New Roman" w:cstheme="minorHAnsi"/>
          <w:color w:val="000000"/>
          <w:lang w:eastAsia="es-ES"/>
        </w:rPr>
        <w:t xml:space="preserve">Una </w:t>
      </w:r>
      <w:r w:rsidRPr="00F111A2">
        <w:rPr>
          <w:rFonts w:eastAsia="Times New Roman" w:cstheme="minorHAnsi"/>
          <w:color w:val="000000"/>
          <w:u w:val="single"/>
          <w:lang w:eastAsia="es-ES"/>
        </w:rPr>
        <w:t>Formación Propia</w:t>
      </w:r>
      <w:r w:rsidRPr="00F111A2">
        <w:rPr>
          <w:rFonts w:eastAsia="Times New Roman" w:cstheme="minorHAnsi"/>
          <w:color w:val="000000"/>
          <w:lang w:eastAsia="es-ES"/>
        </w:rPr>
        <w:t xml:space="preserve"> dirigida al reciclaje y perfeccionamiento de los profesionales sanitarios y sociales, y a la promoción de la salud de la población en general.</w:t>
      </w:r>
      <w:r w:rsidRPr="00F111A2">
        <w:rPr>
          <w:rFonts w:eastAsia="Times New Roman" w:cstheme="minorHAnsi"/>
          <w:color w:val="000000"/>
          <w:sz w:val="36"/>
          <w:szCs w:val="36"/>
          <w:lang w:eastAsia="es-ES"/>
        </w:rPr>
        <w:t xml:space="preserve"> </w:t>
      </w:r>
    </w:p>
    <w:p w:rsidR="002811CF" w:rsidRPr="00F111A2" w:rsidRDefault="002811CF" w:rsidP="002811CF">
      <w:pPr>
        <w:pStyle w:val="Prrafodelista"/>
        <w:jc w:val="both"/>
        <w:rPr>
          <w:rFonts w:eastAsia="Times New Roman" w:cstheme="minorHAnsi"/>
          <w:color w:val="000000"/>
          <w:lang w:eastAsia="es-ES"/>
        </w:rPr>
      </w:pPr>
    </w:p>
    <w:p w:rsidR="002811CF" w:rsidRPr="00F111A2" w:rsidRDefault="002811CF" w:rsidP="002811CF">
      <w:pPr>
        <w:pStyle w:val="Prrafodelista"/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cstheme="minorHAnsi"/>
        </w:rPr>
      </w:pPr>
      <w:r w:rsidRPr="00F111A2">
        <w:rPr>
          <w:rFonts w:eastAsia="Times New Roman" w:cstheme="minorHAnsi"/>
          <w:color w:val="000000"/>
          <w:lang w:eastAsia="es-ES"/>
        </w:rPr>
        <w:lastRenderedPageBreak/>
        <w:t xml:space="preserve">Una </w:t>
      </w:r>
      <w:r w:rsidRPr="00F111A2">
        <w:rPr>
          <w:rFonts w:eastAsia="Times New Roman" w:cstheme="minorHAnsi"/>
          <w:color w:val="000000"/>
          <w:u w:val="single"/>
          <w:lang w:eastAsia="es-ES"/>
        </w:rPr>
        <w:t>Formación Continuada</w:t>
      </w:r>
      <w:r w:rsidRPr="00F111A2">
        <w:rPr>
          <w:rFonts w:eastAsia="Times New Roman" w:cstheme="minorHAnsi"/>
          <w:color w:val="000000"/>
          <w:lang w:eastAsia="es-ES"/>
        </w:rPr>
        <w:t xml:space="preserve"> como instrumento para llevar a cabo la formación continua en materia sanitaria, social y de prevención de riesgos laborales encargada desde la Dirección General de Recursos Humanos del Servicio Canario de la Salud y de la </w:t>
      </w:r>
      <w:proofErr w:type="spellStart"/>
      <w:r w:rsidRPr="00F111A2">
        <w:rPr>
          <w:rFonts w:eastAsia="Times New Roman" w:cstheme="minorHAnsi"/>
          <w:color w:val="000000"/>
          <w:lang w:eastAsia="es-ES"/>
        </w:rPr>
        <w:t>Viceconsejería</w:t>
      </w:r>
      <w:proofErr w:type="spellEnd"/>
      <w:r w:rsidRPr="00F111A2">
        <w:rPr>
          <w:rFonts w:eastAsia="Times New Roman" w:cstheme="minorHAnsi"/>
          <w:color w:val="000000"/>
          <w:lang w:eastAsia="es-ES"/>
        </w:rPr>
        <w:t xml:space="preserve"> de Derechos Sociales, destinada a todo su personal y financiada con el Fondo Estatal para la Formación para el Empleo en las Administraciones Públicas, a través del presupuesto que le asigna a la Comunidad Autónoma de Canarias.</w:t>
      </w:r>
    </w:p>
    <w:p w:rsidR="002811CF" w:rsidRPr="00F111A2" w:rsidRDefault="002811CF" w:rsidP="002811CF">
      <w:pPr>
        <w:pStyle w:val="Prrafodelista"/>
        <w:rPr>
          <w:rFonts w:cstheme="minorHAnsi"/>
        </w:rPr>
      </w:pPr>
    </w:p>
    <w:p w:rsidR="002811CF" w:rsidRPr="00F111A2" w:rsidRDefault="002811CF" w:rsidP="002811CF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F111A2">
        <w:rPr>
          <w:rFonts w:cstheme="minorHAnsi"/>
        </w:rPr>
        <w:t xml:space="preserve">Una </w:t>
      </w:r>
      <w:r w:rsidRPr="00F111A2">
        <w:rPr>
          <w:rFonts w:cstheme="minorHAnsi"/>
          <w:u w:val="single"/>
        </w:rPr>
        <w:t>Formación</w:t>
      </w:r>
      <w:r w:rsidRPr="00F111A2">
        <w:rPr>
          <w:rFonts w:eastAsia="Times New Roman" w:cstheme="minorHAnsi"/>
          <w:color w:val="000000"/>
          <w:u w:val="single"/>
          <w:lang w:eastAsia="es-ES"/>
        </w:rPr>
        <w:t xml:space="preserve"> a través de Convenios de Colaboración</w:t>
      </w:r>
      <w:r w:rsidRPr="00F111A2">
        <w:rPr>
          <w:rFonts w:eastAsia="Times New Roman" w:cstheme="minorHAnsi"/>
          <w:color w:val="000000"/>
          <w:lang w:eastAsia="es-ES"/>
        </w:rPr>
        <w:t xml:space="preserve">, concretamente con el Instituto Canario de Igualdad, con el objetivo de la formación y el reciclaje del personal de la Red Canaria de Servicios y Centros de Atención a Mujeres Víctimas de Violencia de Género. </w:t>
      </w:r>
    </w:p>
    <w:p w:rsidR="002811CF" w:rsidRPr="00F111A2" w:rsidRDefault="002811CF" w:rsidP="002811CF">
      <w:pPr>
        <w:pStyle w:val="Prrafodelista"/>
        <w:rPr>
          <w:rFonts w:eastAsia="Times New Roman" w:cstheme="minorHAnsi"/>
          <w:color w:val="000000"/>
          <w:lang w:eastAsia="es-ES"/>
        </w:rPr>
      </w:pPr>
    </w:p>
    <w:p w:rsidR="002811CF" w:rsidRPr="00F111A2" w:rsidRDefault="002811CF" w:rsidP="002811CF">
      <w:pPr>
        <w:pStyle w:val="Prrafodelista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ES"/>
        </w:rPr>
      </w:pPr>
    </w:p>
    <w:p w:rsidR="002811CF" w:rsidRPr="00F111A2" w:rsidRDefault="002811CF" w:rsidP="002811CF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F111A2">
        <w:rPr>
          <w:rFonts w:eastAsia="Times New Roman" w:cstheme="minorHAnsi"/>
          <w:color w:val="000000"/>
          <w:lang w:eastAsia="es-ES"/>
        </w:rPr>
        <w:t xml:space="preserve">Una </w:t>
      </w:r>
      <w:r w:rsidRPr="00F111A2">
        <w:rPr>
          <w:rFonts w:eastAsia="Times New Roman" w:cstheme="minorHAnsi"/>
          <w:color w:val="000000"/>
          <w:u w:val="single"/>
          <w:lang w:eastAsia="es-ES"/>
        </w:rPr>
        <w:t>Formación por Encargo</w:t>
      </w:r>
      <w:r w:rsidRPr="00F111A2">
        <w:rPr>
          <w:rFonts w:eastAsia="Times New Roman" w:cstheme="minorHAnsi"/>
          <w:color w:val="000000"/>
          <w:lang w:eastAsia="es-ES"/>
        </w:rPr>
        <w:t xml:space="preserve"> para aquellas entidades públicas o privadas que lo soliciten, atendiendo a las demandas planteadas en materia sanitaria, social y socio sanitaria.</w:t>
      </w:r>
    </w:p>
    <w:p w:rsidR="002811CF" w:rsidRPr="00F111A2" w:rsidRDefault="002811CF" w:rsidP="002811CF">
      <w:pPr>
        <w:pStyle w:val="Prrafodelista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ES"/>
        </w:rPr>
      </w:pPr>
    </w:p>
    <w:p w:rsidR="002811CF" w:rsidRPr="00F111A2" w:rsidRDefault="002811CF" w:rsidP="002811CF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es-ES"/>
        </w:rPr>
      </w:pPr>
      <w:r w:rsidRPr="00F111A2">
        <w:rPr>
          <w:rFonts w:eastAsia="Times New Roman" w:cstheme="minorHAnsi"/>
          <w:color w:val="000000"/>
          <w:lang w:eastAsia="es-ES"/>
        </w:rPr>
        <w:t>Una formación reconocida y/o acreditada de conformidad con la normativa relativa al reconocimiento de oficialidad.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jc w:val="both"/>
        <w:rPr>
          <w:rFonts w:cstheme="minorHAnsi"/>
        </w:rPr>
      </w:pPr>
      <w:r w:rsidRPr="00F111A2">
        <w:rPr>
          <w:rFonts w:cstheme="minorHAnsi"/>
        </w:rPr>
        <w:t xml:space="preserve">Para la consecución de dichos objetivos, se han establecido </w:t>
      </w:r>
      <w:r w:rsidRPr="00F111A2">
        <w:rPr>
          <w:rFonts w:cstheme="minorHAnsi"/>
          <w:b/>
        </w:rPr>
        <w:t>diferentes planes de actuación</w:t>
      </w:r>
      <w:r w:rsidRPr="00F111A2">
        <w:rPr>
          <w:rFonts w:cstheme="minorHAnsi"/>
        </w:rPr>
        <w:t xml:space="preserve"> a desarrollar durante el ejercicio 2023, que se han integrado a su vez, en el programa presupuestario para el año 2023 (PAIF 23):</w:t>
      </w:r>
    </w:p>
    <w:p w:rsidR="002811CF" w:rsidRPr="00F111A2" w:rsidRDefault="002811CF" w:rsidP="002811CF">
      <w:pPr>
        <w:jc w:val="both"/>
        <w:rPr>
          <w:rFonts w:cstheme="minorHAnsi"/>
        </w:rPr>
      </w:pP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  <w:u w:val="single"/>
        </w:rPr>
        <w:t>Actuación 1</w:t>
      </w:r>
      <w:r w:rsidRPr="00F111A2">
        <w:rPr>
          <w:rFonts w:asciiTheme="minorHAnsi" w:hAnsiTheme="minorHAnsi" w:cstheme="minorHAnsi"/>
        </w:rPr>
        <w:t>: MEJORA DE LA OFERTA Y CALIDAD DE LA FORMACIÓN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Coste: 250.000,00€ (aproximado)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Indicador de cumplimiento: % de realización de Actuación 1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</w:rPr>
      </w:pPr>
      <w:r w:rsidRPr="00F111A2">
        <w:rPr>
          <w:rFonts w:asciiTheme="minorHAnsi" w:hAnsiTheme="minorHAnsi" w:cstheme="minorHAnsi"/>
        </w:rPr>
        <w:t xml:space="preserve">Indicadores de cumplimiento Objetivo 2022-2023: 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  <w:r w:rsidRPr="00F111A2">
        <w:rPr>
          <w:rFonts w:cstheme="minorHAnsi"/>
          <w:noProof/>
          <w:lang w:eastAsia="es-ES"/>
        </w:rPr>
        <w:lastRenderedPageBreak/>
        <w:drawing>
          <wp:inline distT="0" distB="0" distL="0" distR="0">
            <wp:extent cx="5400040" cy="255702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  <w:u w:val="single"/>
        </w:rPr>
        <w:t>Actuación 2</w:t>
      </w:r>
      <w:r w:rsidRPr="00F111A2">
        <w:rPr>
          <w:rFonts w:asciiTheme="minorHAnsi" w:hAnsiTheme="minorHAnsi" w:cstheme="minorHAnsi"/>
        </w:rPr>
        <w:t>: GENERACIÓN DE CONOCIMIENTO EN LAS ÁREAS SANITARIA Y SOCIAL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Coste: 100.000,00€ (aproximado)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Indicador de cumplimiento: % de realización de Actuación 2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  <w:r w:rsidRPr="00F111A2">
        <w:rPr>
          <w:rFonts w:cstheme="minorHAnsi"/>
        </w:rPr>
        <w:t>Indicadores de cumplimiento Objetivo 2022-2023: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  <w:r w:rsidRPr="00F111A2">
        <w:rPr>
          <w:rFonts w:cstheme="minorHAnsi"/>
          <w:noProof/>
          <w:lang w:eastAsia="es-ES"/>
        </w:rPr>
        <w:drawing>
          <wp:inline distT="0" distB="0" distL="0" distR="0">
            <wp:extent cx="5400040" cy="160995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  <w:u w:val="single"/>
        </w:rPr>
        <w:t>Actuación 3</w:t>
      </w:r>
      <w:r w:rsidRPr="00F111A2">
        <w:rPr>
          <w:rFonts w:asciiTheme="minorHAnsi" w:hAnsiTheme="minorHAnsi" w:cstheme="minorHAnsi"/>
        </w:rPr>
        <w:t>: ESTABLECIMIENTO DE UNA MEJOR ORGANIZACIÓN DE LA ESCUELA Y APERTURA AL CIUDADANO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Coste: 140.000,00€ (aproximado)</w:t>
      </w:r>
    </w:p>
    <w:p w:rsidR="002811CF" w:rsidRPr="00F111A2" w:rsidRDefault="002811CF" w:rsidP="002811CF">
      <w:pPr>
        <w:pStyle w:val="western"/>
        <w:jc w:val="both"/>
        <w:rPr>
          <w:rFonts w:asciiTheme="minorHAnsi" w:hAnsiTheme="minorHAnsi" w:cstheme="minorHAnsi"/>
          <w:b/>
          <w:bCs/>
        </w:rPr>
      </w:pPr>
      <w:r w:rsidRPr="00F111A2">
        <w:rPr>
          <w:rFonts w:asciiTheme="minorHAnsi" w:hAnsiTheme="minorHAnsi" w:cstheme="minorHAnsi"/>
        </w:rPr>
        <w:t>Indicador de cumplimiento: % de realización de Actuación 3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  <w:u w:val="single"/>
        </w:rPr>
      </w:pPr>
      <w:r w:rsidRPr="00F111A2">
        <w:rPr>
          <w:rFonts w:cstheme="minorHAnsi"/>
          <w:u w:val="single"/>
        </w:rPr>
        <w:lastRenderedPageBreak/>
        <w:t>Indicadores de cumplimiento Objetivo 2022-2023:</w:t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  <w:r w:rsidRPr="00F111A2">
        <w:rPr>
          <w:rFonts w:cstheme="minorHAnsi"/>
          <w:noProof/>
          <w:lang w:eastAsia="es-ES"/>
        </w:rPr>
        <w:drawing>
          <wp:inline distT="0" distB="0" distL="0" distR="0">
            <wp:extent cx="5400040" cy="1930974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F" w:rsidRPr="00F111A2" w:rsidRDefault="002811CF" w:rsidP="002811CF">
      <w:pPr>
        <w:pStyle w:val="Prrafodelista"/>
        <w:jc w:val="both"/>
        <w:rPr>
          <w:rFonts w:cstheme="minorHAnsi"/>
        </w:rPr>
      </w:pPr>
    </w:p>
    <w:p w:rsidR="002811CF" w:rsidRDefault="002811CF" w:rsidP="00943660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11CF" w:rsidRPr="00943660" w:rsidRDefault="002811CF" w:rsidP="00943660">
      <w:pPr>
        <w:spacing w:line="360" w:lineRule="auto"/>
        <w:jc w:val="both"/>
        <w:rPr>
          <w:rFonts w:ascii="Arial" w:eastAsia="Calibri" w:hAnsi="Arial" w:cs="Arial"/>
          <w:b/>
        </w:rPr>
      </w:pPr>
    </w:p>
    <w:sectPr w:rsidR="002811CF" w:rsidRPr="00943660" w:rsidSect="00D95049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60" w:rsidRDefault="00943660" w:rsidP="00D95049">
      <w:pPr>
        <w:spacing w:after="0" w:line="240" w:lineRule="auto"/>
      </w:pPr>
      <w:r>
        <w:separator/>
      </w:r>
    </w:p>
  </w:endnote>
  <w:endnote w:type="continuationSeparator" w:id="0">
    <w:p w:rsidR="00943660" w:rsidRDefault="00943660" w:rsidP="00D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60" w:rsidRDefault="00943660" w:rsidP="00D95049">
      <w:pPr>
        <w:spacing w:after="0" w:line="240" w:lineRule="auto"/>
      </w:pPr>
      <w:r>
        <w:separator/>
      </w:r>
    </w:p>
  </w:footnote>
  <w:footnote w:type="continuationSeparator" w:id="0">
    <w:p w:rsidR="00943660" w:rsidRDefault="00943660" w:rsidP="00D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0" w:rsidRDefault="00943660" w:rsidP="00D95049">
    <w:pPr>
      <w:pStyle w:val="Piedepgina"/>
    </w:pPr>
    <w:r w:rsidRPr="00D95049">
      <w:rPr>
        <w:noProof/>
        <w:lang w:eastAsia="es-ES"/>
      </w:rPr>
      <w:drawing>
        <wp:inline distT="0" distB="0" distL="0" distR="0">
          <wp:extent cx="1971675" cy="685800"/>
          <wp:effectExtent l="19050" t="0" r="9525" b="0"/>
          <wp:docPr id="2" name="0 Imagen" descr="logo_esssc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scan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660" w:rsidRDefault="00943660" w:rsidP="00D95049">
    <w:pPr>
      <w:pStyle w:val="Piedepgina"/>
      <w:jc w:val="right"/>
    </w:pPr>
    <w:r>
      <w:t xml:space="preserve">Última actualización: </w:t>
    </w:r>
    <w:fldSimple w:instr=" TIME \@ &quot;dddd, dd' de 'MMMM' de 'yyyy&quot; ">
      <w:r w:rsidR="002811CF">
        <w:rPr>
          <w:noProof/>
        </w:rPr>
        <w:t>martes, 29 de agosto de 2023</w:t>
      </w:r>
    </w:fldSimple>
  </w:p>
  <w:p w:rsidR="00943660" w:rsidRPr="00D95049" w:rsidRDefault="00943660" w:rsidP="00D950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D74"/>
    <w:multiLevelType w:val="hybridMultilevel"/>
    <w:tmpl w:val="13D6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475"/>
    <w:multiLevelType w:val="hybridMultilevel"/>
    <w:tmpl w:val="124E8D2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919240A"/>
    <w:multiLevelType w:val="hybridMultilevel"/>
    <w:tmpl w:val="1B1A348C"/>
    <w:lvl w:ilvl="0" w:tplc="52948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6AC5"/>
    <w:multiLevelType w:val="hybridMultilevel"/>
    <w:tmpl w:val="8F60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E06B0"/>
    <w:multiLevelType w:val="multilevel"/>
    <w:tmpl w:val="6CE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69"/>
    <w:rsid w:val="00053499"/>
    <w:rsid w:val="00062B5B"/>
    <w:rsid w:val="00070BCF"/>
    <w:rsid w:val="00072239"/>
    <w:rsid w:val="000855E6"/>
    <w:rsid w:val="001B3370"/>
    <w:rsid w:val="002560D4"/>
    <w:rsid w:val="002811CF"/>
    <w:rsid w:val="002A2B4C"/>
    <w:rsid w:val="002C351A"/>
    <w:rsid w:val="002D0A2D"/>
    <w:rsid w:val="002D1FF8"/>
    <w:rsid w:val="00326957"/>
    <w:rsid w:val="00330828"/>
    <w:rsid w:val="00346D89"/>
    <w:rsid w:val="0035472E"/>
    <w:rsid w:val="003B6D55"/>
    <w:rsid w:val="003E0E68"/>
    <w:rsid w:val="004078E5"/>
    <w:rsid w:val="00416AC1"/>
    <w:rsid w:val="004571EF"/>
    <w:rsid w:val="00496799"/>
    <w:rsid w:val="004D0947"/>
    <w:rsid w:val="004D5CFA"/>
    <w:rsid w:val="004E57AE"/>
    <w:rsid w:val="00510EF1"/>
    <w:rsid w:val="005550D8"/>
    <w:rsid w:val="0056563B"/>
    <w:rsid w:val="00583FFD"/>
    <w:rsid w:val="005F3234"/>
    <w:rsid w:val="00600C93"/>
    <w:rsid w:val="00614FD6"/>
    <w:rsid w:val="00623ECF"/>
    <w:rsid w:val="006B6661"/>
    <w:rsid w:val="006D46C2"/>
    <w:rsid w:val="006E5D6C"/>
    <w:rsid w:val="00716657"/>
    <w:rsid w:val="007524CF"/>
    <w:rsid w:val="007961E7"/>
    <w:rsid w:val="007B5A49"/>
    <w:rsid w:val="00807CD6"/>
    <w:rsid w:val="008716D4"/>
    <w:rsid w:val="008B46DD"/>
    <w:rsid w:val="00943660"/>
    <w:rsid w:val="00964051"/>
    <w:rsid w:val="009D22F2"/>
    <w:rsid w:val="009E2057"/>
    <w:rsid w:val="00A14054"/>
    <w:rsid w:val="00A25040"/>
    <w:rsid w:val="00AB5087"/>
    <w:rsid w:val="00AD75CE"/>
    <w:rsid w:val="00B2752A"/>
    <w:rsid w:val="00B432DC"/>
    <w:rsid w:val="00BA4693"/>
    <w:rsid w:val="00C134FC"/>
    <w:rsid w:val="00C24174"/>
    <w:rsid w:val="00C3068E"/>
    <w:rsid w:val="00C36684"/>
    <w:rsid w:val="00C4105D"/>
    <w:rsid w:val="00C54B75"/>
    <w:rsid w:val="00C72E2F"/>
    <w:rsid w:val="00CB2A91"/>
    <w:rsid w:val="00CB6EB8"/>
    <w:rsid w:val="00CC4E3E"/>
    <w:rsid w:val="00CF7BBB"/>
    <w:rsid w:val="00D04870"/>
    <w:rsid w:val="00D15B18"/>
    <w:rsid w:val="00D40DF5"/>
    <w:rsid w:val="00D61E69"/>
    <w:rsid w:val="00D66136"/>
    <w:rsid w:val="00D95049"/>
    <w:rsid w:val="00DA3C95"/>
    <w:rsid w:val="00DC030A"/>
    <w:rsid w:val="00E30E24"/>
    <w:rsid w:val="00E3559B"/>
    <w:rsid w:val="00E47730"/>
    <w:rsid w:val="00E579D1"/>
    <w:rsid w:val="00E74354"/>
    <w:rsid w:val="00E83911"/>
    <w:rsid w:val="00ED1869"/>
    <w:rsid w:val="00F26D41"/>
    <w:rsid w:val="00F33802"/>
    <w:rsid w:val="00F52C26"/>
    <w:rsid w:val="00F60DE5"/>
    <w:rsid w:val="00F637F6"/>
    <w:rsid w:val="00F87E1E"/>
    <w:rsid w:val="00FA212F"/>
    <w:rsid w:val="00FA6C82"/>
    <w:rsid w:val="00FE64FC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E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E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1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95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5049"/>
  </w:style>
  <w:style w:type="paragraph" w:styleId="Piedepgina">
    <w:name w:val="footer"/>
    <w:basedOn w:val="Normal"/>
    <w:link w:val="PiedepginaCar"/>
    <w:uiPriority w:val="99"/>
    <w:unhideWhenUsed/>
    <w:rsid w:val="00D95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049"/>
  </w:style>
  <w:style w:type="table" w:styleId="Listaclara-nfasis5">
    <w:name w:val="Light List Accent 5"/>
    <w:basedOn w:val="Tablanormal"/>
    <w:uiPriority w:val="61"/>
    <w:rsid w:val="009D2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1">
    <w:name w:val="Colorful List Accent 1"/>
    <w:basedOn w:val="Tablanormal"/>
    <w:uiPriority w:val="72"/>
    <w:rsid w:val="009D22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1">
    <w:name w:val="Sombreado claro1"/>
    <w:basedOn w:val="Tablanormal"/>
    <w:uiPriority w:val="60"/>
    <w:rsid w:val="009E2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E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F3234"/>
    <w:pPr>
      <w:spacing w:before="100" w:beforeAutospacing="1" w:after="142"/>
    </w:pPr>
    <w:rPr>
      <w:rFonts w:ascii="Calibri" w:eastAsia="Times New Roman" w:hAnsi="Calibri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F789-34EE-4456-9CB3-527BABCD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Almudena</cp:lastModifiedBy>
  <cp:revision>2</cp:revision>
  <cp:lastPrinted>2021-10-29T09:31:00Z</cp:lastPrinted>
  <dcterms:created xsi:type="dcterms:W3CDTF">2023-08-29T13:15:00Z</dcterms:created>
  <dcterms:modified xsi:type="dcterms:W3CDTF">2023-08-29T13:15:00Z</dcterms:modified>
</cp:coreProperties>
</file>